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4708" w14:textId="019782B9" w:rsidR="00F9433C" w:rsidRDefault="002B6DB8" w:rsidP="002B6DB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Cumberland County CareerLink </w:t>
      </w:r>
    </w:p>
    <w:p w14:paraId="2C7E9ED1" w14:textId="720ED791" w:rsidR="002B6DB8" w:rsidRDefault="002B6DB8" w:rsidP="002B6DB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Youth/Young Adult Program Opportunities: </w:t>
      </w:r>
    </w:p>
    <w:p w14:paraId="75603B20" w14:textId="765D6D8D" w:rsidR="00B934D3" w:rsidRDefault="00B934D3" w:rsidP="002B6DB8">
      <w:pPr>
        <w:spacing w:after="0" w:line="240" w:lineRule="auto"/>
        <w:rPr>
          <w:b/>
          <w:bCs/>
        </w:rPr>
      </w:pPr>
    </w:p>
    <w:p w14:paraId="7940B746" w14:textId="36FB84A0" w:rsidR="00B934D3" w:rsidRDefault="00B934D3" w:rsidP="002B6DB8">
      <w:pPr>
        <w:spacing w:after="0" w:line="240" w:lineRule="auto"/>
      </w:pPr>
      <w:r>
        <w:t>Our youth/young adult staff are employed by ResCare Workforce Services and considered a sub-contractor under the South-Central Workforce Development Board (</w:t>
      </w:r>
      <w:proofErr w:type="spellStart"/>
      <w:r>
        <w:t>SCPa</w:t>
      </w:r>
      <w:proofErr w:type="spellEnd"/>
      <w:r>
        <w:t xml:space="preserve"> Works), operating under the Cumberland County CareerLink umbrella. Our programs are federally funded under two funding sources and require certain documentation to determine eligibility (see attachment A). </w:t>
      </w:r>
      <w:r w:rsidR="0077711A">
        <w:t xml:space="preserve">Our program serves youth/young adults ages 15-24 years of age in providing career exploration, case management, supportive services, work experience/internship opportunities, incentives and MORE! </w:t>
      </w:r>
    </w:p>
    <w:p w14:paraId="2D4202F9" w14:textId="77777777" w:rsidR="00B934D3" w:rsidRDefault="00B934D3" w:rsidP="00B934D3">
      <w:pPr>
        <w:spacing w:after="0" w:line="240" w:lineRule="auto"/>
      </w:pPr>
    </w:p>
    <w:p w14:paraId="6D188F52" w14:textId="760BC794" w:rsidR="00B934D3" w:rsidRDefault="00B934D3" w:rsidP="002B6DB8">
      <w:pPr>
        <w:spacing w:after="0" w:line="240" w:lineRule="auto"/>
      </w:pPr>
      <w:r>
        <w:t xml:space="preserve">During the school year, this workforce 101 can be offered throughout the month to interested students, and they </w:t>
      </w:r>
      <w:r w:rsidR="0077711A">
        <w:t>will</w:t>
      </w:r>
      <w:r>
        <w:t xml:space="preserve"> earn the $250 stipend at the end of completing a total of twenty hours. </w:t>
      </w:r>
      <w:r w:rsidR="0077711A">
        <w:t>This two-week series of Workforce 101 provides a general overview of employability/career preparation for entry-level employment</w:t>
      </w:r>
    </w:p>
    <w:p w14:paraId="151BE2DB" w14:textId="77777777" w:rsidR="00B934D3" w:rsidRDefault="00B934D3" w:rsidP="002B6DB8">
      <w:pPr>
        <w:spacing w:after="0" w:line="240" w:lineRule="auto"/>
        <w:rPr>
          <w:b/>
          <w:bCs/>
        </w:rPr>
      </w:pPr>
    </w:p>
    <w:p w14:paraId="245A95AF" w14:textId="01E595D8" w:rsidR="002B6DB8" w:rsidRPr="0077711A" w:rsidRDefault="002B6DB8" w:rsidP="002B6DB8">
      <w:pPr>
        <w:spacing w:after="0" w:line="240" w:lineRule="auto"/>
        <w:rPr>
          <w:u w:val="single"/>
        </w:rPr>
      </w:pPr>
      <w:r w:rsidRPr="0077711A">
        <w:rPr>
          <w:u w:val="single"/>
        </w:rPr>
        <w:t>Virtual Workforce 101:</w:t>
      </w:r>
    </w:p>
    <w:p w14:paraId="322C89EA" w14:textId="05F1AD2A" w:rsidR="002B6DB8" w:rsidRDefault="002B6DB8" w:rsidP="002B6D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Two-week duration </w:t>
      </w:r>
    </w:p>
    <w:p w14:paraId="238CD916" w14:textId="76928C4D" w:rsidR="002B6DB8" w:rsidRDefault="002B6DB8" w:rsidP="002B6DB8">
      <w:pPr>
        <w:pStyle w:val="ListParagraph"/>
        <w:numPr>
          <w:ilvl w:val="0"/>
          <w:numId w:val="1"/>
        </w:numPr>
        <w:spacing w:after="0" w:line="240" w:lineRule="auto"/>
      </w:pPr>
      <w:r>
        <w:t>Ten hours per week</w:t>
      </w:r>
      <w:r w:rsidR="00B934D3">
        <w:t xml:space="preserve">, twenty hours total </w:t>
      </w:r>
    </w:p>
    <w:p w14:paraId="4548BA9C" w14:textId="163B6068" w:rsidR="002B6DB8" w:rsidRDefault="002B6DB8" w:rsidP="002B6D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Earn a $250 stipend at the end of the two weeks </w:t>
      </w:r>
      <w:r w:rsidR="00B934D3">
        <w:t>or twenty hours of completion</w:t>
      </w:r>
    </w:p>
    <w:p w14:paraId="3AD2A111" w14:textId="26DF8E26" w:rsidR="002B6DB8" w:rsidRDefault="002B6DB8" w:rsidP="002B6DB8">
      <w:pPr>
        <w:pStyle w:val="ListParagraph"/>
        <w:numPr>
          <w:ilvl w:val="0"/>
          <w:numId w:val="1"/>
        </w:numPr>
        <w:spacing w:after="0" w:line="240" w:lineRule="auto"/>
      </w:pPr>
      <w:r>
        <w:t>Topics</w:t>
      </w:r>
    </w:p>
    <w:p w14:paraId="695D13B4" w14:textId="2EC64F81" w:rsidR="002B6DB8" w:rsidRDefault="002B6DB8" w:rsidP="002B6DB8">
      <w:pPr>
        <w:pStyle w:val="ListParagraph"/>
        <w:numPr>
          <w:ilvl w:val="1"/>
          <w:numId w:val="1"/>
        </w:numPr>
        <w:spacing w:after="0" w:line="240" w:lineRule="auto"/>
      </w:pPr>
      <w:r>
        <w:t>Goal Setting</w:t>
      </w:r>
    </w:p>
    <w:p w14:paraId="08E4DDF6" w14:textId="6F751F25" w:rsidR="002B6DB8" w:rsidRDefault="002B6DB8" w:rsidP="002B6DB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Job Search &amp; Labor Market Information </w:t>
      </w:r>
    </w:p>
    <w:p w14:paraId="7B38D3BC" w14:textId="504F5757" w:rsidR="002B6DB8" w:rsidRDefault="002B6DB8" w:rsidP="002B6DB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College/Trade School Exploration </w:t>
      </w:r>
    </w:p>
    <w:p w14:paraId="0ED68B09" w14:textId="222055AB" w:rsidR="002B6DB8" w:rsidRDefault="002B6DB8" w:rsidP="002B6DB8">
      <w:pPr>
        <w:pStyle w:val="ListParagraph"/>
        <w:numPr>
          <w:ilvl w:val="1"/>
          <w:numId w:val="1"/>
        </w:numPr>
        <w:spacing w:after="0" w:line="240" w:lineRule="auto"/>
      </w:pPr>
      <w:r>
        <w:t>Applications &amp; Resumes</w:t>
      </w:r>
    </w:p>
    <w:p w14:paraId="4D833858" w14:textId="28068B58" w:rsidR="002B6DB8" w:rsidRDefault="002B6DB8" w:rsidP="002B6DB8">
      <w:pPr>
        <w:pStyle w:val="ListParagraph"/>
        <w:numPr>
          <w:ilvl w:val="1"/>
          <w:numId w:val="1"/>
        </w:numPr>
        <w:spacing w:after="0" w:line="240" w:lineRule="auto"/>
      </w:pPr>
      <w:r>
        <w:t>Career Day Speakers</w:t>
      </w:r>
    </w:p>
    <w:p w14:paraId="1E1C6CB6" w14:textId="365B4005" w:rsidR="002B6DB8" w:rsidRDefault="002B6DB8" w:rsidP="002B6DB8">
      <w:pPr>
        <w:pStyle w:val="ListParagraph"/>
        <w:numPr>
          <w:ilvl w:val="1"/>
          <w:numId w:val="1"/>
        </w:numPr>
        <w:spacing w:after="0" w:line="240" w:lineRule="auto"/>
      </w:pPr>
      <w:r>
        <w:t>Interviews</w:t>
      </w:r>
    </w:p>
    <w:p w14:paraId="65B3C499" w14:textId="317513CB" w:rsidR="002B6DB8" w:rsidRDefault="002B6DB8" w:rsidP="002B6DB8">
      <w:pPr>
        <w:pStyle w:val="ListParagraph"/>
        <w:numPr>
          <w:ilvl w:val="1"/>
          <w:numId w:val="1"/>
        </w:numPr>
        <w:spacing w:after="0" w:line="240" w:lineRule="auto"/>
      </w:pPr>
      <w:r>
        <w:t>Mock Interviews</w:t>
      </w:r>
    </w:p>
    <w:p w14:paraId="73850DF0" w14:textId="4350DFC7" w:rsidR="002B6DB8" w:rsidRDefault="002B6DB8" w:rsidP="002B6DB8">
      <w:pPr>
        <w:pStyle w:val="ListParagraph"/>
        <w:numPr>
          <w:ilvl w:val="1"/>
          <w:numId w:val="1"/>
        </w:numPr>
        <w:spacing w:after="0" w:line="240" w:lineRule="auto"/>
      </w:pPr>
      <w:r>
        <w:t>Financial Literacy &amp; First day of Employment documents</w:t>
      </w:r>
    </w:p>
    <w:p w14:paraId="10A59CC7" w14:textId="2FFE03A0" w:rsidR="002B6DB8" w:rsidRDefault="002B6DB8" w:rsidP="002B6DB8">
      <w:pPr>
        <w:pStyle w:val="ListParagraph"/>
        <w:numPr>
          <w:ilvl w:val="1"/>
          <w:numId w:val="1"/>
        </w:numPr>
        <w:spacing w:after="0" w:line="240" w:lineRule="auto"/>
      </w:pPr>
      <w:r>
        <w:t>Community Resources</w:t>
      </w:r>
    </w:p>
    <w:p w14:paraId="3EDDD349" w14:textId="7EC6687A" w:rsidR="002B6DB8" w:rsidRDefault="002B6DB8" w:rsidP="002B6DB8">
      <w:pPr>
        <w:pStyle w:val="ListParagraph"/>
        <w:numPr>
          <w:ilvl w:val="1"/>
          <w:numId w:val="1"/>
        </w:numPr>
        <w:spacing w:after="0" w:line="240" w:lineRule="auto"/>
      </w:pPr>
      <w:r>
        <w:t>Bi-Weekly Re-Cap</w:t>
      </w:r>
    </w:p>
    <w:p w14:paraId="1CA30D87" w14:textId="38EE7C74" w:rsidR="002B6DB8" w:rsidRDefault="002B6DB8" w:rsidP="002B6DB8">
      <w:pPr>
        <w:pStyle w:val="ListParagraph"/>
        <w:numPr>
          <w:ilvl w:val="0"/>
          <w:numId w:val="1"/>
        </w:numPr>
        <w:spacing w:after="0" w:line="240" w:lineRule="auto"/>
      </w:pPr>
      <w:r>
        <w:t>Summer Schedule</w:t>
      </w:r>
    </w:p>
    <w:p w14:paraId="30293B65" w14:textId="5FB5A6EC" w:rsidR="002B6DB8" w:rsidRDefault="002B6DB8" w:rsidP="002B6DB8">
      <w:pPr>
        <w:pStyle w:val="ListParagraph"/>
        <w:numPr>
          <w:ilvl w:val="1"/>
          <w:numId w:val="1"/>
        </w:numPr>
        <w:spacing w:after="0" w:line="240" w:lineRule="auto"/>
      </w:pPr>
      <w:r>
        <w:t>Monday July 13</w:t>
      </w:r>
      <w:r w:rsidRPr="002B6DB8">
        <w:rPr>
          <w:vertAlign w:val="superscript"/>
        </w:rPr>
        <w:t>th</w:t>
      </w:r>
      <w:r>
        <w:t xml:space="preserve"> – Friday July 24</w:t>
      </w:r>
      <w:r w:rsidRPr="002B6DB8">
        <w:rPr>
          <w:vertAlign w:val="superscript"/>
        </w:rPr>
        <w:t>th</w:t>
      </w:r>
      <w:r>
        <w:t xml:space="preserve"> </w:t>
      </w:r>
    </w:p>
    <w:p w14:paraId="56D1A617" w14:textId="06058165" w:rsidR="002B6DB8" w:rsidRPr="002B6DB8" w:rsidRDefault="002B6DB8" w:rsidP="002B6DB8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  <w:u w:val="single"/>
        </w:rPr>
      </w:pPr>
      <w:r w:rsidRPr="002B6DB8">
        <w:rPr>
          <w:b/>
          <w:bCs/>
          <w:u w:val="single"/>
        </w:rPr>
        <w:t>Application deadline line is July 1</w:t>
      </w:r>
      <w:r w:rsidRPr="002B6DB8">
        <w:rPr>
          <w:b/>
          <w:bCs/>
          <w:u w:val="single"/>
          <w:vertAlign w:val="superscript"/>
        </w:rPr>
        <w:t>st</w:t>
      </w:r>
      <w:r w:rsidRPr="002B6DB8">
        <w:rPr>
          <w:b/>
          <w:bCs/>
          <w:u w:val="single"/>
        </w:rPr>
        <w:t xml:space="preserve"> </w:t>
      </w:r>
    </w:p>
    <w:p w14:paraId="1C41C00F" w14:textId="125184B0" w:rsidR="002B6DB8" w:rsidRDefault="002B6DB8" w:rsidP="002B6DB8">
      <w:pPr>
        <w:pStyle w:val="ListParagraph"/>
        <w:numPr>
          <w:ilvl w:val="1"/>
          <w:numId w:val="1"/>
        </w:numPr>
        <w:spacing w:after="0" w:line="240" w:lineRule="auto"/>
      </w:pPr>
      <w:r>
        <w:t>Monday August 10</w:t>
      </w:r>
      <w:r w:rsidRPr="002B6DB8">
        <w:rPr>
          <w:vertAlign w:val="superscript"/>
        </w:rPr>
        <w:t>th</w:t>
      </w:r>
      <w:r>
        <w:t xml:space="preserve"> – Friday August 21</w:t>
      </w:r>
      <w:r w:rsidRPr="002B6DB8">
        <w:rPr>
          <w:vertAlign w:val="superscript"/>
        </w:rPr>
        <w:t>st</w:t>
      </w:r>
      <w:r>
        <w:t xml:space="preserve"> </w:t>
      </w:r>
    </w:p>
    <w:p w14:paraId="5C5C101B" w14:textId="4B0A6A2E" w:rsidR="002B6DB8" w:rsidRPr="00B934D3" w:rsidRDefault="002B6DB8" w:rsidP="002B6DB8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  <w:u w:val="single"/>
        </w:rPr>
        <w:t>Application deadline is July 17</w:t>
      </w:r>
      <w:r w:rsidRPr="002B6DB8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</w:p>
    <w:p w14:paraId="05E56D7C" w14:textId="2B89EF50" w:rsidR="00B934D3" w:rsidRDefault="00B934D3" w:rsidP="00B934D3">
      <w:pPr>
        <w:spacing w:after="0" w:line="240" w:lineRule="auto"/>
      </w:pPr>
    </w:p>
    <w:sectPr w:rsidR="00B9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513A9"/>
    <w:multiLevelType w:val="hybridMultilevel"/>
    <w:tmpl w:val="CCB0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B8"/>
    <w:rsid w:val="00292566"/>
    <w:rsid w:val="002B6DB8"/>
    <w:rsid w:val="0077711A"/>
    <w:rsid w:val="00B934D3"/>
    <w:rsid w:val="00F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68A9"/>
  <w15:chartTrackingRefBased/>
  <w15:docId w15:val="{04C8C8EE-663C-4FE6-8382-7B46069A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Columbo</dc:creator>
  <cp:keywords/>
  <dc:description/>
  <cp:lastModifiedBy>Amber Columbo</cp:lastModifiedBy>
  <cp:revision>2</cp:revision>
  <dcterms:created xsi:type="dcterms:W3CDTF">2020-06-02T10:35:00Z</dcterms:created>
  <dcterms:modified xsi:type="dcterms:W3CDTF">2020-06-02T11:16:00Z</dcterms:modified>
</cp:coreProperties>
</file>