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56" w:rsidRDefault="00CE1EC1">
      <w:bookmarkStart w:id="0" w:name="_GoBack"/>
      <w:bookmarkEnd w:id="0"/>
      <w:r>
        <w:rPr>
          <w:noProof/>
        </w:rPr>
        <w:drawing>
          <wp:inline distT="0" distB="0" distL="0" distR="0">
            <wp:extent cx="6629400" cy="57150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40B56" w:rsidSect="001B7F4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E1EC1"/>
    <w:rsid w:val="000C6BF8"/>
    <w:rsid w:val="00140B56"/>
    <w:rsid w:val="001B7F48"/>
    <w:rsid w:val="0070123C"/>
    <w:rsid w:val="009768D7"/>
    <w:rsid w:val="00C43087"/>
    <w:rsid w:val="00CE1EC1"/>
    <w:rsid w:val="00D1262B"/>
    <w:rsid w:val="00D1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E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C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E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C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8"/>
  <c:chart>
    <c:title>
      <c:tx>
        <c:rich>
          <a:bodyPr/>
          <a:lstStyle/>
          <a:p>
            <a:pPr>
              <a:defRPr/>
            </a:pPr>
            <a:r>
              <a:rPr lang="en-US" sz="2000">
                <a:solidFill>
                  <a:srgbClr val="558ED5"/>
                </a:solidFill>
                <a:latin typeface="Abadi MT Condensed Extra Bold"/>
                <a:cs typeface="Abadi MT Condensed Extra Bold"/>
              </a:rPr>
              <a:t>Lower</a:t>
            </a:r>
            <a:r>
              <a:rPr lang="en-US" sz="2000" baseline="0">
                <a:solidFill>
                  <a:srgbClr val="558ED5"/>
                </a:solidFill>
                <a:latin typeface="Abadi MT Condensed Extra Bold"/>
                <a:cs typeface="Abadi MT Condensed Extra Bold"/>
              </a:rPr>
              <a:t> Case Letters</a:t>
            </a:r>
            <a:endParaRPr lang="en-US" sz="2000">
              <a:solidFill>
                <a:srgbClr val="558ED5"/>
              </a:solidFill>
              <a:latin typeface="Abadi MT Condensed Extra Bold"/>
              <a:cs typeface="Abadi MT Condensed Extra Bold"/>
            </a:endParaRPr>
          </a:p>
        </c:rich>
      </c:tx>
      <c:layout>
        <c:manualLayout>
          <c:xMode val="edge"/>
          <c:yMode val="edge"/>
          <c:x val="0.35373377806940809"/>
          <c:y val="3.5714285714285705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Sheet1!$A$2:$A$27</c:f>
              <c:strCache>
                <c:ptCount val="2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  <c:pt idx="19">
                  <c:v>t</c:v>
                </c:pt>
                <c:pt idx="20">
                  <c:v>u</c:v>
                </c:pt>
                <c:pt idx="21">
                  <c:v>v</c:v>
                </c:pt>
                <c:pt idx="22">
                  <c:v>w</c:v>
                </c:pt>
                <c:pt idx="23">
                  <c:v>x</c:v>
                </c:pt>
                <c:pt idx="24">
                  <c:v>y</c:v>
                </c:pt>
                <c:pt idx="25">
                  <c:v>z</c:v>
                </c:pt>
              </c:strCache>
            </c:strRef>
          </c:cat>
          <c:val>
            <c:numRef>
              <c:f>Sheet1!$B$2:$B$27</c:f>
              <c:numCache>
                <c:formatCode>0.00%</c:formatCode>
                <c:ptCount val="26"/>
                <c:pt idx="0">
                  <c:v>0.37500000000000011</c:v>
                </c:pt>
                <c:pt idx="1">
                  <c:v>0.37500000000000011</c:v>
                </c:pt>
                <c:pt idx="2" formatCode="0%">
                  <c:v>0.5</c:v>
                </c:pt>
                <c:pt idx="3">
                  <c:v>0.37500000000000011</c:v>
                </c:pt>
                <c:pt idx="4">
                  <c:v>0.37500000000000011</c:v>
                </c:pt>
                <c:pt idx="5" formatCode="0%">
                  <c:v>0.5</c:v>
                </c:pt>
                <c:pt idx="6" formatCode="0%">
                  <c:v>0.25</c:v>
                </c:pt>
                <c:pt idx="7" formatCode="0%">
                  <c:v>0.5</c:v>
                </c:pt>
                <c:pt idx="8">
                  <c:v>0.37500000000000011</c:v>
                </c:pt>
                <c:pt idx="9">
                  <c:v>0.62500000000000022</c:v>
                </c:pt>
                <c:pt idx="10">
                  <c:v>0.62500000000000022</c:v>
                </c:pt>
                <c:pt idx="11" formatCode="0%">
                  <c:v>0.25</c:v>
                </c:pt>
                <c:pt idx="12">
                  <c:v>0.62500000000000022</c:v>
                </c:pt>
                <c:pt idx="13" formatCode="0%">
                  <c:v>0.5</c:v>
                </c:pt>
                <c:pt idx="14">
                  <c:v>0.87500000000000022</c:v>
                </c:pt>
                <c:pt idx="15">
                  <c:v>0.62500000000000022</c:v>
                </c:pt>
                <c:pt idx="16">
                  <c:v>0.125</c:v>
                </c:pt>
                <c:pt idx="17" formatCode="0%">
                  <c:v>0.5</c:v>
                </c:pt>
                <c:pt idx="18">
                  <c:v>0.62500000000000022</c:v>
                </c:pt>
                <c:pt idx="19">
                  <c:v>0.125</c:v>
                </c:pt>
                <c:pt idx="20">
                  <c:v>0.62500000000000022</c:v>
                </c:pt>
                <c:pt idx="21" formatCode="0%">
                  <c:v>0.5</c:v>
                </c:pt>
                <c:pt idx="22">
                  <c:v>0.37500000000000011</c:v>
                </c:pt>
                <c:pt idx="23" formatCode="0%">
                  <c:v>0.75000000000000022</c:v>
                </c:pt>
                <c:pt idx="24" formatCode="0%">
                  <c:v>0.25</c:v>
                </c:pt>
                <c:pt idx="25">
                  <c:v>0.62500000000000022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dLbls>
            <c:dLbl>
              <c:idx val="25"/>
              <c:dLblPos val="r"/>
              <c:showVal val="1"/>
              <c:showSerName val="1"/>
            </c:dLbl>
            <c:delete val="1"/>
          </c:dLbls>
          <c:cat>
            <c:strRef>
              <c:f>Sheet1!$A$2:$A$27</c:f>
              <c:strCache>
                <c:ptCount val="2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  <c:pt idx="19">
                  <c:v>t</c:v>
                </c:pt>
                <c:pt idx="20">
                  <c:v>u</c:v>
                </c:pt>
                <c:pt idx="21">
                  <c:v>v</c:v>
                </c:pt>
                <c:pt idx="22">
                  <c:v>w</c:v>
                </c:pt>
                <c:pt idx="23">
                  <c:v>x</c:v>
                </c:pt>
                <c:pt idx="24">
                  <c:v>y</c:v>
                </c:pt>
                <c:pt idx="25">
                  <c:v>z</c:v>
                </c:pt>
              </c:strCache>
            </c:strRef>
          </c:cat>
          <c:val>
            <c:numRef>
              <c:f>Sheet1!$C$2:$C$27</c:f>
              <c:numCache>
                <c:formatCode>General</c:formatCode>
                <c:ptCount val="2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dLbls>
            <c:dLbl>
              <c:idx val="25"/>
              <c:dLblPos val="r"/>
              <c:showVal val="1"/>
              <c:showSerName val="1"/>
            </c:dLbl>
            <c:delete val="1"/>
          </c:dLbls>
          <c:cat>
            <c:strRef>
              <c:f>Sheet1!$A$2:$A$27</c:f>
              <c:strCache>
                <c:ptCount val="2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  <c:pt idx="19">
                  <c:v>t</c:v>
                </c:pt>
                <c:pt idx="20">
                  <c:v>u</c:v>
                </c:pt>
                <c:pt idx="21">
                  <c:v>v</c:v>
                </c:pt>
                <c:pt idx="22">
                  <c:v>w</c:v>
                </c:pt>
                <c:pt idx="23">
                  <c:v>x</c:v>
                </c:pt>
                <c:pt idx="24">
                  <c:v>y</c:v>
                </c:pt>
                <c:pt idx="25">
                  <c:v>z</c:v>
                </c:pt>
              </c:strCache>
            </c:strRef>
          </c:cat>
          <c:val>
            <c:numRef>
              <c:f>Sheet1!$D$2:$D$27</c:f>
              <c:numCache>
                <c:formatCode>General</c:formatCode>
                <c:ptCount val="26"/>
              </c:numCache>
            </c:numRef>
          </c:val>
        </c:ser>
        <c:marker val="1"/>
        <c:axId val="65608704"/>
        <c:axId val="116572928"/>
      </c:lineChart>
      <c:catAx>
        <c:axId val="65608704"/>
        <c:scaling>
          <c:orientation val="minMax"/>
        </c:scaling>
        <c:axPos val="b"/>
        <c:numFmt formatCode="General" sourceLinked="1"/>
        <c:majorTickMark val="none"/>
        <c:tickLblPos val="nextTo"/>
        <c:crossAx val="116572928"/>
        <c:crosses val="autoZero"/>
        <c:auto val="1"/>
        <c:lblAlgn val="ctr"/>
        <c:lblOffset val="100"/>
      </c:catAx>
      <c:valAx>
        <c:axId val="1165729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2000">
                    <a:solidFill>
                      <a:schemeClr val="tx2">
                        <a:lumMod val="60000"/>
                        <a:lumOff val="40000"/>
                      </a:schemeClr>
                    </a:solidFill>
                    <a:latin typeface="Abadi MT Condensed Extra Bold"/>
                    <a:cs typeface="Abadi MT Condensed Extra Bold"/>
                  </a:rPr>
                  <a:t>Percentage</a:t>
                </a:r>
                <a:r>
                  <a:rPr lang="en-US" sz="2000" baseline="0">
                    <a:solidFill>
                      <a:schemeClr val="tx2">
                        <a:lumMod val="60000"/>
                        <a:lumOff val="40000"/>
                      </a:schemeClr>
                    </a:solidFill>
                    <a:latin typeface="Abadi MT Condensed Extra Bold"/>
                    <a:cs typeface="Abadi MT Condensed Extra Bold"/>
                  </a:rPr>
                  <a:t> of preschool children</a:t>
                </a:r>
                <a:endParaRPr lang="en-US" sz="2000">
                  <a:solidFill>
                    <a:schemeClr val="tx2">
                      <a:lumMod val="60000"/>
                      <a:lumOff val="40000"/>
                    </a:schemeClr>
                  </a:solidFill>
                  <a:latin typeface="Abadi MT Condensed Extra Bold"/>
                  <a:cs typeface="Abadi MT Condensed Extra Bold"/>
                </a:endParaRPr>
              </a:p>
            </c:rich>
          </c:tx>
        </c:title>
        <c:numFmt formatCode="0.00%" sourceLinked="1"/>
        <c:majorTickMark val="none"/>
        <c:tickLblPos val="nextTo"/>
        <c:crossAx val="6560870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Chester County Intermediate Unit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CCIU</dc:creator>
  <cp:lastModifiedBy>Jennifer</cp:lastModifiedBy>
  <cp:revision>2</cp:revision>
  <cp:lastPrinted>2014-11-03T17:43:00Z</cp:lastPrinted>
  <dcterms:created xsi:type="dcterms:W3CDTF">2015-04-07T15:19:00Z</dcterms:created>
  <dcterms:modified xsi:type="dcterms:W3CDTF">2015-04-07T15:19:00Z</dcterms:modified>
</cp:coreProperties>
</file>