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DCTS Olympic Challenge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4752975</wp:posOffset>
            </wp:positionH>
            <wp:positionV relativeFrom="paragraph">
              <wp:posOffset>114300</wp:posOffset>
            </wp:positionV>
            <wp:extent cx="2419350" cy="1401128"/>
            <wp:effectExtent b="0" l="0" r="0" t="0"/>
            <wp:wrapSquare wrapText="bothSides" distB="114300" distT="114300" distL="114300" distR="11430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01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color w:val="444444"/>
          <w:sz w:val="50"/>
          <w:szCs w:val="50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50"/>
            <w:szCs w:val="50"/>
            <w:u w:val="single"/>
            <w:rtl w:val="0"/>
          </w:rPr>
          <w:t xml:space="preserve">http://bit.ly/DCTSGames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color w:val="444444"/>
          <w:rtl w:val="0"/>
        </w:rPr>
        <w:t xml:space="preserve">Video premiere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purpose?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540" w:hanging="360"/>
        <w:rPr>
          <w:u w:val="none"/>
        </w:rPr>
      </w:pPr>
      <w:r w:rsidDel="00000000" w:rsidR="00000000" w:rsidRPr="00000000">
        <w:rPr>
          <w:rtl w:val="0"/>
        </w:rPr>
        <w:t xml:space="preserve">Build community within our school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540" w:hanging="360"/>
        <w:rPr>
          <w:u w:val="none"/>
        </w:rPr>
      </w:pPr>
      <w:r w:rsidDel="00000000" w:rsidR="00000000" w:rsidRPr="00000000">
        <w:rPr>
          <w:rtl w:val="0"/>
        </w:rPr>
        <w:t xml:space="preserve">Review focus areas (Tech Tools, Collin’s Writing Levels 3-5, and BDA Reading Strategies)</w:t>
      </w:r>
    </w:p>
    <w:p w:rsidR="00000000" w:rsidDel="00000000" w:rsidP="00000000" w:rsidRDefault="00000000" w:rsidRPr="00000000" w14:paraId="00000008">
      <w:pPr>
        <w:ind w:left="5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does it work?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540" w:hanging="360"/>
        <w:rPr>
          <w:u w:val="none"/>
        </w:rPr>
      </w:pPr>
      <w:r w:rsidDel="00000000" w:rsidR="00000000" w:rsidRPr="00000000">
        <w:rPr>
          <w:rtl w:val="0"/>
        </w:rPr>
        <w:t xml:space="preserve">Certain points will be allocated to each team when a team member wins a “medal” (aka completes a task).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540" w:hanging="360"/>
        <w:rPr>
          <w:u w:val="none"/>
        </w:rPr>
      </w:pPr>
      <w:r w:rsidDel="00000000" w:rsidR="00000000" w:rsidRPr="00000000">
        <w:rPr>
          <w:rtl w:val="0"/>
        </w:rPr>
        <w:t xml:space="preserve">Points will be updated weekly and shared through a weekly email update.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540" w:hanging="360"/>
        <w:rPr>
          <w:u w:val="none"/>
        </w:rPr>
      </w:pPr>
      <w:r w:rsidDel="00000000" w:rsidR="00000000" w:rsidRPr="00000000">
        <w:rPr>
          <w:rtl w:val="0"/>
        </w:rPr>
        <w:t xml:space="preserve">Each member of winning team earns a Sheetz gift card and a Dunkin Donuts breakfast with the coaches.</w:t>
      </w:r>
    </w:p>
    <w:p w:rsidR="00000000" w:rsidDel="00000000" w:rsidP="00000000" w:rsidRDefault="00000000" w:rsidRPr="00000000" w14:paraId="0000000D">
      <w:pPr>
        <w:ind w:left="5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 can I find my team?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ind w:left="540" w:hanging="360"/>
        <w:rPr>
          <w:u w:val="none"/>
        </w:rPr>
      </w:pPr>
      <w:r w:rsidDel="00000000" w:rsidR="00000000" w:rsidRPr="00000000">
        <w:rPr>
          <w:rtl w:val="0"/>
        </w:rPr>
        <w:t xml:space="preserve">Follow this </w:t>
      </w:r>
      <w:r w:rsidDel="00000000" w:rsidR="00000000" w:rsidRPr="00000000">
        <w:rPr>
          <w:rtl w:val="0"/>
        </w:rPr>
        <w:t xml:space="preserve">link to view the teams.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5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I accumulate points for my team?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54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Torchbearer - 1 point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ind w:left="900" w:hanging="360"/>
        <w:rPr>
          <w:u w:val="none"/>
        </w:rPr>
      </w:pPr>
      <w:r w:rsidDel="00000000" w:rsidR="00000000" w:rsidRPr="00000000">
        <w:rPr>
          <w:rtl w:val="0"/>
        </w:rPr>
        <w:t xml:space="preserve">Make an appointment and then visit a colleague’s classroom while he/she is teaching.  Share evidence of your visit.</w:t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ind w:left="54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Bronze Medal - 2 points</w:t>
      </w:r>
    </w:p>
    <w:p w:rsidR="00000000" w:rsidDel="00000000" w:rsidP="00000000" w:rsidRDefault="00000000" w:rsidRPr="00000000" w14:paraId="00000015">
      <w:pPr>
        <w:numPr>
          <w:ilvl w:val="1"/>
          <w:numId w:val="12"/>
        </w:numPr>
        <w:ind w:left="900" w:hanging="360"/>
        <w:rPr>
          <w:u w:val="none"/>
        </w:rPr>
      </w:pPr>
      <w:r w:rsidDel="00000000" w:rsidR="00000000" w:rsidRPr="00000000">
        <w:rPr>
          <w:rtl w:val="0"/>
        </w:rPr>
        <w:t xml:space="preserve">Come to lunch ‘n learn to share a strategy you have tried in your area recently or a new topic from your professional learning.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54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Silver Medal - 3 points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900" w:hanging="360"/>
        <w:rPr>
          <w:u w:val="none"/>
        </w:rPr>
      </w:pPr>
      <w:r w:rsidDel="00000000" w:rsidR="00000000" w:rsidRPr="00000000">
        <w:rPr>
          <w:rtl w:val="0"/>
        </w:rPr>
        <w:t xml:space="preserve">Develop and implement a Collin’s 3, 4, or 5 writing activity.  Share the prompt, rubric and at least 2 student samples.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900" w:hanging="360"/>
        <w:rPr>
          <w:u w:val="none"/>
        </w:rPr>
      </w:pPr>
      <w:r w:rsidDel="00000000" w:rsidR="00000000" w:rsidRPr="00000000">
        <w:rPr>
          <w:rtl w:val="0"/>
        </w:rPr>
        <w:t xml:space="preserve">Write a lesson plan incorporating before, during and after strategies based on a piece of text.  Share the plan including a reflection of how it went.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54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Gold Medal - 4 points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900" w:hanging="360"/>
        <w:rPr>
          <w:u w:val="none"/>
        </w:rPr>
      </w:pPr>
      <w:r w:rsidDel="00000000" w:rsidR="00000000" w:rsidRPr="00000000">
        <w:rPr>
          <w:rtl w:val="0"/>
        </w:rPr>
        <w:t xml:space="preserve">Invite a coach to watch a new strategy/tech tool in action or reflect on one with a coach - be sure to have a sample of student work.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540" w:hanging="360"/>
        <w:rPr>
          <w:u w:val="none"/>
        </w:rPr>
      </w:pPr>
      <w:r w:rsidDel="00000000" w:rsidR="00000000" w:rsidRPr="00000000">
        <w:rPr>
          <w:b w:val="1"/>
          <w:color w:val="ff0000"/>
          <w:rtl w:val="0"/>
        </w:rPr>
        <w:t xml:space="preserve">New World Record and Steroid Investigation of Another Team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color w:val="ff0000"/>
          <w:rtl w:val="0"/>
        </w:rPr>
        <w:t xml:space="preserve">Add 7 points to your score and take away 3 points from a team of your choice.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900" w:hanging="360"/>
        <w:rPr>
          <w:u w:val="none"/>
        </w:rPr>
      </w:pPr>
      <w:r w:rsidDel="00000000" w:rsidR="00000000" w:rsidRPr="00000000">
        <w:rPr>
          <w:rtl w:val="0"/>
        </w:rPr>
        <w:t xml:space="preserve">Complete a full BDA cycle with a coach</w:t>
      </w:r>
    </w:p>
    <w:p w:rsidR="00000000" w:rsidDel="00000000" w:rsidP="00000000" w:rsidRDefault="00000000" w:rsidRPr="00000000" w14:paraId="0000001D">
      <w:pPr>
        <w:ind w:left="5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7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I submit items to earn points for my team?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540" w:hanging="360"/>
        <w:rPr>
          <w:u w:val="none"/>
        </w:rPr>
      </w:pPr>
      <w:r w:rsidDel="00000000" w:rsidR="00000000" w:rsidRPr="00000000">
        <w:rPr>
          <w:rtl w:val="0"/>
        </w:rPr>
        <w:t xml:space="preserve">For electronic copies (scans, documents, pictures, etc.), submit your items through this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Google Form</w:t>
        </w:r>
      </w:hyperlink>
      <w:r w:rsidDel="00000000" w:rsidR="00000000" w:rsidRPr="00000000">
        <w:rPr>
          <w:rtl w:val="0"/>
        </w:rPr>
        <w:t xml:space="preserve">.  Your name will automatically be attached to the upload.  You will have to be signed into your dc-tech account to do this.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540" w:hanging="360"/>
        <w:rPr>
          <w:u w:val="none"/>
        </w:rPr>
      </w:pPr>
      <w:r w:rsidDel="00000000" w:rsidR="00000000" w:rsidRPr="00000000">
        <w:rPr>
          <w:rtl w:val="0"/>
        </w:rPr>
        <w:t xml:space="preserve">For paper copies, either hand them to a coach or drop them off in the ‘Olympic Box’ in Deiling’s office.</w:t>
      </w:r>
    </w:p>
    <w:p w:rsidR="00000000" w:rsidDel="00000000" w:rsidP="00000000" w:rsidRDefault="00000000" w:rsidRPr="00000000" w14:paraId="00000021">
      <w:pPr>
        <w:ind w:left="5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7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does it take place?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ind w:left="540" w:hanging="360"/>
        <w:rPr>
          <w:u w:val="none"/>
        </w:rPr>
      </w:pPr>
      <w:r w:rsidDel="00000000" w:rsidR="00000000" w:rsidRPr="00000000">
        <w:rPr>
          <w:rtl w:val="0"/>
        </w:rPr>
        <w:t xml:space="preserve">The challenge begins on January 4, 2018 and ends on February 28, 2018 at the end of the school day. </w:t>
      </w:r>
    </w:p>
    <w:p w:rsidR="00000000" w:rsidDel="00000000" w:rsidP="00000000" w:rsidRDefault="00000000" w:rsidRPr="00000000" w14:paraId="00000024">
      <w:pPr>
        <w:ind w:left="54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were the results?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54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Final Scoring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540" w:hanging="360"/>
        <w:rPr>
          <w:u w:val="none"/>
        </w:rPr>
      </w:pPr>
      <w:r w:rsidDel="00000000" w:rsidR="00000000" w:rsidRPr="00000000">
        <w:rPr>
          <w:rtl w:val="0"/>
        </w:rPr>
        <w:t xml:space="preserve">Approximately 55% of the Professional Staff participated</w:t>
      </w:r>
      <w:r w:rsidDel="00000000" w:rsidR="00000000" w:rsidRPr="00000000">
        <w:rPr>
          <w:rtl w:val="0"/>
        </w:rPr>
      </w:r>
    </w:p>
    <w:sectPr>
      <w:pgSz w:h="2016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1"/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2qibYR77-q8udUvlWuMAIBpN6ClERZ5eNTgFX84VH0U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yperlink" Target="http://bit.ly/DCTSGames" TargetMode="External"/><Relationship Id="rId8" Type="http://schemas.openxmlformats.org/officeDocument/2006/relationships/hyperlink" Target="https://docs.google.com/forms/d/1Wr_wlzA6mmyAo40cQEQfFuJx5GNT3ugRz7dcHg9Mt5k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