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2DD" w:rsidRPr="009C623C" w:rsidRDefault="005852D7" w:rsidP="00A46C9F">
      <w:pPr>
        <w:jc w:val="center"/>
        <w:rPr>
          <w:rFonts w:ascii="Times New Roman" w:hAnsi="Times New Roman" w:cs="Times New Roman"/>
          <w:b/>
          <w:sz w:val="24"/>
          <w:szCs w:val="24"/>
          <w:u w:val="single"/>
        </w:rPr>
      </w:pPr>
      <w:bookmarkStart w:id="0" w:name="_GoBack"/>
      <w:bookmarkEnd w:id="0"/>
      <w:r w:rsidRPr="009C623C">
        <w:rPr>
          <w:rFonts w:ascii="Times New Roman" w:hAnsi="Times New Roman" w:cs="Times New Roman"/>
          <w:b/>
          <w:sz w:val="24"/>
          <w:szCs w:val="24"/>
          <w:u w:val="single"/>
        </w:rPr>
        <w:t>Project Title: Heavy Equipment After-School Program</w:t>
      </w:r>
    </w:p>
    <w:p w:rsidR="005852D7" w:rsidRPr="009C623C" w:rsidRDefault="005852D7" w:rsidP="009C623C">
      <w:pPr>
        <w:spacing w:line="480" w:lineRule="auto"/>
        <w:contextualSpacing/>
        <w:rPr>
          <w:rFonts w:ascii="Times New Roman" w:hAnsi="Times New Roman" w:cs="Times New Roman"/>
          <w:bCs/>
          <w:sz w:val="24"/>
          <w:szCs w:val="24"/>
        </w:rPr>
      </w:pPr>
      <w:r w:rsidRPr="009C623C">
        <w:rPr>
          <w:rFonts w:ascii="Times New Roman" w:hAnsi="Times New Roman" w:cs="Times New Roman"/>
          <w:bCs/>
          <w:sz w:val="24"/>
          <w:szCs w:val="24"/>
        </w:rPr>
        <w:t>This fall, Heavy Equipment was added as a program of study at the Connellsville Area Career and Technical Center</w:t>
      </w:r>
      <w:r w:rsidR="00BE1290">
        <w:rPr>
          <w:rFonts w:ascii="Times New Roman" w:hAnsi="Times New Roman" w:cs="Times New Roman"/>
          <w:bCs/>
          <w:sz w:val="24"/>
          <w:szCs w:val="24"/>
        </w:rPr>
        <w:t xml:space="preserve"> (CACTC)</w:t>
      </w:r>
      <w:r w:rsidRPr="009C623C">
        <w:rPr>
          <w:rFonts w:ascii="Times New Roman" w:hAnsi="Times New Roman" w:cs="Times New Roman"/>
          <w:bCs/>
          <w:sz w:val="24"/>
          <w:szCs w:val="24"/>
        </w:rPr>
        <w:t xml:space="preserve">.  The Heavy Equipment After-School Program is designed </w:t>
      </w:r>
      <w:r w:rsidR="00A43F25" w:rsidRPr="009C623C">
        <w:rPr>
          <w:rFonts w:ascii="Times New Roman" w:hAnsi="Times New Roman" w:cs="Times New Roman"/>
          <w:bCs/>
          <w:sz w:val="24"/>
          <w:szCs w:val="24"/>
        </w:rPr>
        <w:t xml:space="preserve">for </w:t>
      </w:r>
      <w:r w:rsidRPr="009C623C">
        <w:rPr>
          <w:rFonts w:ascii="Times New Roman" w:hAnsi="Times New Roman" w:cs="Times New Roman"/>
          <w:bCs/>
          <w:sz w:val="24"/>
          <w:szCs w:val="24"/>
        </w:rPr>
        <w:t>Connellsville Area School District middle school students as a way to introduce the</w:t>
      </w:r>
      <w:r w:rsidR="00BE1290">
        <w:rPr>
          <w:rFonts w:ascii="Times New Roman" w:hAnsi="Times New Roman" w:cs="Times New Roman"/>
          <w:bCs/>
          <w:sz w:val="24"/>
          <w:szCs w:val="24"/>
        </w:rPr>
        <w:t xml:space="preserve"> CACTC’s </w:t>
      </w:r>
      <w:r w:rsidRPr="009C623C">
        <w:rPr>
          <w:rFonts w:ascii="Times New Roman" w:hAnsi="Times New Roman" w:cs="Times New Roman"/>
          <w:bCs/>
          <w:sz w:val="24"/>
          <w:szCs w:val="24"/>
        </w:rPr>
        <w:t xml:space="preserve">newest program in a </w:t>
      </w:r>
      <w:r w:rsidR="00A43F25" w:rsidRPr="009C623C">
        <w:rPr>
          <w:rFonts w:ascii="Times New Roman" w:hAnsi="Times New Roman" w:cs="Times New Roman"/>
          <w:bCs/>
          <w:sz w:val="24"/>
          <w:szCs w:val="24"/>
        </w:rPr>
        <w:t>fun, interac</w:t>
      </w:r>
      <w:r w:rsidRPr="009C623C">
        <w:rPr>
          <w:rFonts w:ascii="Times New Roman" w:hAnsi="Times New Roman" w:cs="Times New Roman"/>
          <w:bCs/>
          <w:sz w:val="24"/>
          <w:szCs w:val="24"/>
        </w:rPr>
        <w:t>tive manner.  The after-school program</w:t>
      </w:r>
      <w:r w:rsidR="00A43F25" w:rsidRPr="009C623C">
        <w:rPr>
          <w:rFonts w:ascii="Times New Roman" w:hAnsi="Times New Roman" w:cs="Times New Roman"/>
          <w:bCs/>
          <w:sz w:val="24"/>
          <w:szCs w:val="24"/>
        </w:rPr>
        <w:t xml:space="preserve"> serves an important purpose because adolescence is a critical time for exploring career interests. </w:t>
      </w:r>
      <w:r w:rsidR="00B1389F" w:rsidRPr="009C623C">
        <w:rPr>
          <w:rFonts w:ascii="Times New Roman" w:hAnsi="Times New Roman" w:cs="Times New Roman"/>
          <w:bCs/>
          <w:sz w:val="24"/>
          <w:szCs w:val="24"/>
        </w:rPr>
        <w:t xml:space="preserve"> </w:t>
      </w:r>
      <w:r w:rsidR="00A43F25" w:rsidRPr="009C623C">
        <w:rPr>
          <w:rFonts w:ascii="Times New Roman" w:hAnsi="Times New Roman" w:cs="Times New Roman"/>
          <w:bCs/>
          <w:sz w:val="24"/>
          <w:szCs w:val="24"/>
        </w:rPr>
        <w:t xml:space="preserve">Research has shown that waiting until high school to explore career choices can create anxiety and indecision. This effective model helps students better understand the opportunities that are available to them within </w:t>
      </w:r>
      <w:r w:rsidR="00B1389F" w:rsidRPr="009C623C">
        <w:rPr>
          <w:rFonts w:ascii="Times New Roman" w:hAnsi="Times New Roman" w:cs="Times New Roman"/>
          <w:bCs/>
          <w:sz w:val="24"/>
          <w:szCs w:val="24"/>
        </w:rPr>
        <w:t>High-</w:t>
      </w:r>
      <w:r w:rsidR="00A43F25" w:rsidRPr="009C623C">
        <w:rPr>
          <w:rFonts w:ascii="Times New Roman" w:hAnsi="Times New Roman" w:cs="Times New Roman"/>
          <w:bCs/>
          <w:sz w:val="24"/>
          <w:szCs w:val="24"/>
        </w:rPr>
        <w:t xml:space="preserve">Priority Occupations such as </w:t>
      </w:r>
      <w:r w:rsidR="00B1389F" w:rsidRPr="009C623C">
        <w:rPr>
          <w:rFonts w:ascii="Times New Roman" w:hAnsi="Times New Roman" w:cs="Times New Roman"/>
          <w:bCs/>
          <w:sz w:val="24"/>
          <w:szCs w:val="24"/>
        </w:rPr>
        <w:t>heavy equipment</w:t>
      </w:r>
      <w:r w:rsidR="00A43F25" w:rsidRPr="009C623C">
        <w:rPr>
          <w:rFonts w:ascii="Times New Roman" w:hAnsi="Times New Roman" w:cs="Times New Roman"/>
          <w:bCs/>
          <w:sz w:val="24"/>
          <w:szCs w:val="24"/>
        </w:rPr>
        <w:t xml:space="preserve">. </w:t>
      </w:r>
      <w:r w:rsidR="00B1389F" w:rsidRPr="009C623C">
        <w:rPr>
          <w:rFonts w:ascii="Times New Roman" w:hAnsi="Times New Roman" w:cs="Times New Roman"/>
          <w:bCs/>
          <w:sz w:val="24"/>
          <w:szCs w:val="24"/>
        </w:rPr>
        <w:t xml:space="preserve"> </w:t>
      </w:r>
      <w:r w:rsidR="00A43F25" w:rsidRPr="009C623C">
        <w:rPr>
          <w:rFonts w:ascii="Times New Roman" w:hAnsi="Times New Roman" w:cs="Times New Roman"/>
          <w:bCs/>
          <w:sz w:val="24"/>
          <w:szCs w:val="24"/>
        </w:rPr>
        <w:t>Additionally, th</w:t>
      </w:r>
      <w:r w:rsidR="00B1389F" w:rsidRPr="009C623C">
        <w:rPr>
          <w:rFonts w:ascii="Times New Roman" w:hAnsi="Times New Roman" w:cs="Times New Roman"/>
          <w:bCs/>
          <w:sz w:val="24"/>
          <w:szCs w:val="24"/>
        </w:rPr>
        <w:t xml:space="preserve">e after-school program </w:t>
      </w:r>
      <w:r w:rsidR="00A43F25" w:rsidRPr="009C623C">
        <w:rPr>
          <w:rFonts w:ascii="Times New Roman" w:hAnsi="Times New Roman" w:cs="Times New Roman"/>
          <w:bCs/>
          <w:sz w:val="24"/>
          <w:szCs w:val="24"/>
        </w:rPr>
        <w:t>is designed to promote nontradit</w:t>
      </w:r>
      <w:r w:rsidR="00B1389F" w:rsidRPr="009C623C">
        <w:rPr>
          <w:rFonts w:ascii="Times New Roman" w:hAnsi="Times New Roman" w:cs="Times New Roman"/>
          <w:bCs/>
          <w:sz w:val="24"/>
          <w:szCs w:val="24"/>
        </w:rPr>
        <w:t>ional enrollment in the area of heavy equipment</w:t>
      </w:r>
      <w:r w:rsidR="00A43F25" w:rsidRPr="009C623C">
        <w:rPr>
          <w:rFonts w:ascii="Times New Roman" w:hAnsi="Times New Roman" w:cs="Times New Roman"/>
          <w:bCs/>
          <w:sz w:val="24"/>
          <w:szCs w:val="24"/>
        </w:rPr>
        <w:t xml:space="preserve"> as students are encouraged to explore their career interests, regardle</w:t>
      </w:r>
      <w:r w:rsidR="00B1389F" w:rsidRPr="009C623C">
        <w:rPr>
          <w:rFonts w:ascii="Times New Roman" w:hAnsi="Times New Roman" w:cs="Times New Roman"/>
          <w:bCs/>
          <w:sz w:val="24"/>
          <w:szCs w:val="24"/>
        </w:rPr>
        <w:t>ss of gender</w:t>
      </w:r>
      <w:r w:rsidR="00BE1290">
        <w:rPr>
          <w:rFonts w:ascii="Times New Roman" w:hAnsi="Times New Roman" w:cs="Times New Roman"/>
          <w:bCs/>
          <w:sz w:val="24"/>
          <w:szCs w:val="24"/>
        </w:rPr>
        <w:t>,</w:t>
      </w:r>
      <w:r w:rsidR="00D93D51">
        <w:rPr>
          <w:rFonts w:ascii="Times New Roman" w:hAnsi="Times New Roman" w:cs="Times New Roman"/>
          <w:bCs/>
          <w:sz w:val="24"/>
          <w:szCs w:val="24"/>
        </w:rPr>
        <w:t xml:space="preserve"> at early age.  Another major benefit of t</w:t>
      </w:r>
      <w:r w:rsidR="00B1389F" w:rsidRPr="009C623C">
        <w:rPr>
          <w:rFonts w:ascii="Times New Roman" w:hAnsi="Times New Roman" w:cs="Times New Roman"/>
          <w:bCs/>
          <w:sz w:val="24"/>
          <w:szCs w:val="24"/>
        </w:rPr>
        <w:t xml:space="preserve">he after-school program </w:t>
      </w:r>
      <w:r w:rsidR="00D93D51">
        <w:rPr>
          <w:rFonts w:ascii="Times New Roman" w:hAnsi="Times New Roman" w:cs="Times New Roman"/>
          <w:bCs/>
          <w:sz w:val="24"/>
          <w:szCs w:val="24"/>
        </w:rPr>
        <w:t xml:space="preserve">is that it </w:t>
      </w:r>
      <w:r w:rsidR="00B1389F" w:rsidRPr="009C623C">
        <w:rPr>
          <w:rFonts w:ascii="Times New Roman" w:hAnsi="Times New Roman" w:cs="Times New Roman"/>
          <w:bCs/>
          <w:sz w:val="24"/>
          <w:szCs w:val="24"/>
        </w:rPr>
        <w:t>ties in with the district’s Chapter 339 Plan by promoting career readiness at the middle school level.</w:t>
      </w:r>
      <w:r w:rsidR="00D93D51">
        <w:rPr>
          <w:rFonts w:ascii="Times New Roman" w:hAnsi="Times New Roman" w:cs="Times New Roman"/>
          <w:bCs/>
          <w:sz w:val="24"/>
          <w:szCs w:val="24"/>
        </w:rPr>
        <w:t xml:space="preserve">  Lastly, </w:t>
      </w:r>
      <w:r w:rsidR="00BC7D38">
        <w:rPr>
          <w:rFonts w:ascii="Times New Roman" w:hAnsi="Times New Roman" w:cs="Times New Roman"/>
          <w:bCs/>
          <w:sz w:val="24"/>
          <w:szCs w:val="24"/>
        </w:rPr>
        <w:t xml:space="preserve">the goal is to generate enough interest in the heavy equipment program so we would be able to offer a week-long camp in the summer.  </w:t>
      </w:r>
    </w:p>
    <w:p w:rsidR="007D2A35" w:rsidRDefault="007D2A35" w:rsidP="005852D7">
      <w:pPr>
        <w:pStyle w:val="NormalWeb"/>
        <w:spacing w:before="0" w:beforeAutospacing="0" w:after="200" w:afterAutospacing="0"/>
        <w:jc w:val="center"/>
        <w:rPr>
          <w:rFonts w:ascii="Calibri" w:hAnsi="Calibri" w:cs="Calibri"/>
          <w:b/>
          <w:bCs/>
          <w:i/>
          <w:iCs/>
          <w:color w:val="000000"/>
          <w:sz w:val="36"/>
          <w:szCs w:val="36"/>
          <w:u w:val="single"/>
        </w:rPr>
      </w:pPr>
    </w:p>
    <w:p w:rsidR="007D2A35" w:rsidRDefault="007D2A35" w:rsidP="005852D7">
      <w:pPr>
        <w:pStyle w:val="NormalWeb"/>
        <w:spacing w:before="0" w:beforeAutospacing="0" w:after="200" w:afterAutospacing="0"/>
        <w:jc w:val="center"/>
        <w:rPr>
          <w:rFonts w:ascii="Calibri" w:hAnsi="Calibri" w:cs="Calibri"/>
          <w:b/>
          <w:bCs/>
          <w:i/>
          <w:iCs/>
          <w:color w:val="000000"/>
          <w:sz w:val="36"/>
          <w:szCs w:val="36"/>
          <w:u w:val="single"/>
        </w:rPr>
      </w:pPr>
    </w:p>
    <w:p w:rsidR="007D2A35" w:rsidRDefault="007D2A35" w:rsidP="005852D7">
      <w:pPr>
        <w:pStyle w:val="NormalWeb"/>
        <w:spacing w:before="0" w:beforeAutospacing="0" w:after="200" w:afterAutospacing="0"/>
        <w:jc w:val="center"/>
        <w:rPr>
          <w:rFonts w:ascii="Calibri" w:hAnsi="Calibri" w:cs="Calibri"/>
          <w:b/>
          <w:bCs/>
          <w:i/>
          <w:iCs/>
          <w:color w:val="000000"/>
          <w:sz w:val="36"/>
          <w:szCs w:val="36"/>
          <w:u w:val="single"/>
        </w:rPr>
      </w:pPr>
    </w:p>
    <w:p w:rsidR="007D2A35" w:rsidRDefault="007D2A35" w:rsidP="005852D7">
      <w:pPr>
        <w:pStyle w:val="NormalWeb"/>
        <w:spacing w:before="0" w:beforeAutospacing="0" w:after="200" w:afterAutospacing="0"/>
        <w:jc w:val="center"/>
        <w:rPr>
          <w:rFonts w:ascii="Calibri" w:hAnsi="Calibri" w:cs="Calibri"/>
          <w:b/>
          <w:bCs/>
          <w:i/>
          <w:iCs/>
          <w:color w:val="000000"/>
          <w:sz w:val="36"/>
          <w:szCs w:val="36"/>
          <w:u w:val="single"/>
        </w:rPr>
      </w:pPr>
    </w:p>
    <w:p w:rsidR="007D2A35" w:rsidRDefault="007D2A35" w:rsidP="005852D7">
      <w:pPr>
        <w:pStyle w:val="NormalWeb"/>
        <w:spacing w:before="0" w:beforeAutospacing="0" w:after="200" w:afterAutospacing="0"/>
        <w:jc w:val="center"/>
        <w:rPr>
          <w:rFonts w:ascii="Calibri" w:hAnsi="Calibri" w:cs="Calibri"/>
          <w:b/>
          <w:bCs/>
          <w:i/>
          <w:iCs/>
          <w:color w:val="000000"/>
          <w:sz w:val="36"/>
          <w:szCs w:val="36"/>
          <w:u w:val="single"/>
        </w:rPr>
      </w:pPr>
    </w:p>
    <w:p w:rsidR="00BE1290" w:rsidRDefault="00BE1290" w:rsidP="00CD606F">
      <w:pPr>
        <w:pStyle w:val="NormalWeb"/>
        <w:spacing w:before="0" w:beforeAutospacing="0" w:after="200" w:afterAutospacing="0"/>
        <w:rPr>
          <w:rFonts w:ascii="Calibri" w:hAnsi="Calibri" w:cs="Calibri"/>
          <w:b/>
          <w:bCs/>
          <w:i/>
          <w:iCs/>
          <w:color w:val="000000"/>
          <w:sz w:val="36"/>
          <w:szCs w:val="36"/>
          <w:u w:val="single"/>
        </w:rPr>
      </w:pPr>
    </w:p>
    <w:p w:rsidR="00134B42" w:rsidRPr="00134B42" w:rsidRDefault="00134B42" w:rsidP="00134B42">
      <w:pPr>
        <w:pStyle w:val="NormalWeb"/>
        <w:spacing w:before="0" w:beforeAutospacing="0" w:after="200" w:afterAutospacing="0"/>
        <w:rPr>
          <w:rFonts w:ascii="Calibri" w:hAnsi="Calibri" w:cs="Calibri"/>
          <w:bCs/>
          <w:iCs/>
          <w:color w:val="000000"/>
          <w:sz w:val="36"/>
          <w:szCs w:val="36"/>
        </w:rPr>
      </w:pPr>
    </w:p>
    <w:p w:rsidR="005852D7" w:rsidRDefault="005852D7" w:rsidP="00CD606F">
      <w:pPr>
        <w:pStyle w:val="NormalWeb"/>
        <w:spacing w:before="0" w:beforeAutospacing="0" w:after="200" w:afterAutospacing="0"/>
        <w:jc w:val="center"/>
      </w:pPr>
      <w:r>
        <w:rPr>
          <w:rFonts w:ascii="Calibri" w:hAnsi="Calibri" w:cs="Calibri"/>
          <w:b/>
          <w:bCs/>
          <w:i/>
          <w:iCs/>
          <w:color w:val="000000"/>
          <w:sz w:val="36"/>
          <w:szCs w:val="36"/>
          <w:u w:val="single"/>
        </w:rPr>
        <w:lastRenderedPageBreak/>
        <w:t>Heavy Equipment After-School Program</w:t>
      </w:r>
    </w:p>
    <w:p w:rsidR="005852D7" w:rsidRDefault="005852D7" w:rsidP="005852D7">
      <w:pPr>
        <w:pStyle w:val="NormalWeb"/>
        <w:spacing w:before="0" w:beforeAutospacing="0" w:after="200" w:afterAutospacing="0"/>
        <w:jc w:val="center"/>
      </w:pPr>
      <w:r>
        <w:rPr>
          <w:rFonts w:ascii="Calibri" w:hAnsi="Calibri" w:cs="Calibri"/>
          <w:b/>
          <w:bCs/>
          <w:color w:val="000000"/>
          <w:sz w:val="32"/>
          <w:szCs w:val="32"/>
        </w:rPr>
        <w:t>When: March 6</w:t>
      </w:r>
      <w:r w:rsidRPr="005852D7">
        <w:rPr>
          <w:rFonts w:ascii="Calibri" w:hAnsi="Calibri" w:cs="Calibri"/>
          <w:b/>
          <w:bCs/>
          <w:color w:val="000000"/>
          <w:sz w:val="32"/>
          <w:szCs w:val="32"/>
          <w:vertAlign w:val="superscript"/>
        </w:rPr>
        <w:t>th</w:t>
      </w:r>
      <w:r>
        <w:rPr>
          <w:rFonts w:ascii="Calibri" w:hAnsi="Calibri" w:cs="Calibri"/>
          <w:b/>
          <w:bCs/>
          <w:color w:val="000000"/>
          <w:sz w:val="32"/>
          <w:szCs w:val="32"/>
        </w:rPr>
        <w:t>, 8</w:t>
      </w:r>
      <w:r w:rsidRPr="005852D7">
        <w:rPr>
          <w:rFonts w:ascii="Calibri" w:hAnsi="Calibri" w:cs="Calibri"/>
          <w:b/>
          <w:bCs/>
          <w:color w:val="000000"/>
          <w:sz w:val="32"/>
          <w:szCs w:val="32"/>
          <w:vertAlign w:val="superscript"/>
        </w:rPr>
        <w:t>th</w:t>
      </w:r>
      <w:r>
        <w:rPr>
          <w:rFonts w:ascii="Calibri" w:hAnsi="Calibri" w:cs="Calibri"/>
          <w:b/>
          <w:bCs/>
          <w:color w:val="000000"/>
          <w:sz w:val="32"/>
          <w:szCs w:val="32"/>
        </w:rPr>
        <w:t>, 13</w:t>
      </w:r>
      <w:r w:rsidRPr="005852D7">
        <w:rPr>
          <w:rFonts w:ascii="Calibri" w:hAnsi="Calibri" w:cs="Calibri"/>
          <w:b/>
          <w:bCs/>
          <w:color w:val="000000"/>
          <w:sz w:val="32"/>
          <w:szCs w:val="32"/>
          <w:vertAlign w:val="superscript"/>
        </w:rPr>
        <w:t>th</w:t>
      </w:r>
      <w:r>
        <w:rPr>
          <w:rFonts w:ascii="Calibri" w:hAnsi="Calibri" w:cs="Calibri"/>
          <w:b/>
          <w:bCs/>
          <w:color w:val="000000"/>
          <w:sz w:val="32"/>
          <w:szCs w:val="32"/>
        </w:rPr>
        <w:t>, &amp; 15</w:t>
      </w:r>
      <w:r w:rsidRPr="005852D7">
        <w:rPr>
          <w:rFonts w:ascii="Calibri" w:hAnsi="Calibri" w:cs="Calibri"/>
          <w:b/>
          <w:bCs/>
          <w:color w:val="000000"/>
          <w:sz w:val="32"/>
          <w:szCs w:val="32"/>
          <w:vertAlign w:val="superscript"/>
        </w:rPr>
        <w:t>th</w:t>
      </w:r>
      <w:r>
        <w:rPr>
          <w:rFonts w:ascii="Calibri" w:hAnsi="Calibri" w:cs="Calibri"/>
          <w:b/>
          <w:bCs/>
          <w:color w:val="000000"/>
          <w:sz w:val="32"/>
          <w:szCs w:val="32"/>
        </w:rPr>
        <w:t>, 2018</w:t>
      </w:r>
    </w:p>
    <w:p w:rsidR="005852D7" w:rsidRDefault="005852D7" w:rsidP="005852D7">
      <w:pPr>
        <w:pStyle w:val="NormalWeb"/>
        <w:spacing w:before="0" w:beforeAutospacing="0" w:after="200" w:afterAutospacing="0"/>
        <w:jc w:val="center"/>
      </w:pPr>
      <w:r>
        <w:rPr>
          <w:rFonts w:ascii="Calibri" w:hAnsi="Calibri" w:cs="Calibri"/>
          <w:b/>
          <w:bCs/>
          <w:color w:val="000000"/>
          <w:sz w:val="32"/>
          <w:szCs w:val="32"/>
        </w:rPr>
        <w:t>Time: 3:00 p.m.-5:00 p.m.</w:t>
      </w:r>
    </w:p>
    <w:p w:rsidR="005852D7" w:rsidRDefault="005852D7" w:rsidP="005852D7">
      <w:pPr>
        <w:pStyle w:val="NormalWeb"/>
        <w:spacing w:before="0" w:beforeAutospacing="0" w:after="200" w:afterAutospacing="0"/>
        <w:jc w:val="center"/>
      </w:pPr>
      <w:r>
        <w:rPr>
          <w:rFonts w:ascii="Calibri" w:hAnsi="Calibri" w:cs="Calibri"/>
          <w:b/>
          <w:bCs/>
          <w:color w:val="000000"/>
          <w:sz w:val="32"/>
          <w:szCs w:val="32"/>
        </w:rPr>
        <w:t>Location: Connellsville Area Career &amp; Technical Center</w:t>
      </w:r>
    </w:p>
    <w:p w:rsidR="005852D7" w:rsidRDefault="005852D7" w:rsidP="005852D7">
      <w:pPr>
        <w:pStyle w:val="NormalWeb"/>
        <w:spacing w:before="0" w:beforeAutospacing="0" w:after="200" w:afterAutospacing="0"/>
        <w:jc w:val="center"/>
      </w:pPr>
      <w:r>
        <w:rPr>
          <w:rFonts w:ascii="Calibri" w:hAnsi="Calibri" w:cs="Calibri"/>
          <w:b/>
          <w:bCs/>
          <w:color w:val="000000"/>
          <w:sz w:val="32"/>
          <w:szCs w:val="32"/>
        </w:rPr>
        <w:t xml:space="preserve">Grade: CASD </w:t>
      </w:r>
      <w:r w:rsidR="00475669">
        <w:rPr>
          <w:rFonts w:ascii="Calibri" w:hAnsi="Calibri" w:cs="Calibri"/>
          <w:b/>
          <w:bCs/>
          <w:color w:val="000000"/>
          <w:sz w:val="32"/>
          <w:szCs w:val="32"/>
        </w:rPr>
        <w:t>6</w:t>
      </w:r>
      <w:r w:rsidR="00475669" w:rsidRPr="00475669">
        <w:rPr>
          <w:rFonts w:ascii="Calibri" w:hAnsi="Calibri" w:cs="Calibri"/>
          <w:b/>
          <w:bCs/>
          <w:color w:val="000000"/>
          <w:sz w:val="32"/>
          <w:szCs w:val="32"/>
          <w:vertAlign w:val="superscript"/>
        </w:rPr>
        <w:t>th</w:t>
      </w:r>
      <w:r>
        <w:rPr>
          <w:rFonts w:ascii="Calibri" w:hAnsi="Calibri" w:cs="Calibri"/>
          <w:b/>
          <w:bCs/>
          <w:color w:val="000000"/>
          <w:sz w:val="32"/>
          <w:szCs w:val="32"/>
        </w:rPr>
        <w:t>-</w:t>
      </w:r>
      <w:r w:rsidR="00475669">
        <w:rPr>
          <w:rFonts w:ascii="Calibri" w:hAnsi="Calibri" w:cs="Calibri"/>
          <w:b/>
          <w:bCs/>
          <w:color w:val="000000"/>
          <w:sz w:val="32"/>
          <w:szCs w:val="32"/>
        </w:rPr>
        <w:t>8</w:t>
      </w:r>
      <w:r w:rsidR="00475669" w:rsidRPr="00475669">
        <w:rPr>
          <w:rFonts w:ascii="Calibri" w:hAnsi="Calibri" w:cs="Calibri"/>
          <w:b/>
          <w:bCs/>
          <w:color w:val="000000"/>
          <w:sz w:val="32"/>
          <w:szCs w:val="32"/>
          <w:vertAlign w:val="superscript"/>
        </w:rPr>
        <w:t>th</w:t>
      </w:r>
      <w:r>
        <w:rPr>
          <w:rFonts w:ascii="Calibri" w:hAnsi="Calibri" w:cs="Calibri"/>
          <w:b/>
          <w:bCs/>
          <w:color w:val="000000"/>
          <w:sz w:val="19"/>
          <w:szCs w:val="19"/>
          <w:vertAlign w:val="superscript"/>
        </w:rPr>
        <w:t xml:space="preserve"> </w:t>
      </w:r>
      <w:r>
        <w:rPr>
          <w:rFonts w:ascii="Calibri" w:hAnsi="Calibri" w:cs="Calibri"/>
          <w:b/>
          <w:bCs/>
          <w:color w:val="000000"/>
          <w:sz w:val="32"/>
          <w:szCs w:val="32"/>
        </w:rPr>
        <w:t>graders</w:t>
      </w:r>
    </w:p>
    <w:p w:rsidR="005852D7" w:rsidRDefault="005852D7" w:rsidP="005852D7">
      <w:pPr>
        <w:pStyle w:val="NormalWeb"/>
        <w:spacing w:before="0" w:beforeAutospacing="0" w:after="200" w:afterAutospacing="0"/>
        <w:jc w:val="center"/>
      </w:pPr>
      <w:r>
        <w:rPr>
          <w:rFonts w:ascii="Calibri" w:hAnsi="Calibri" w:cs="Calibri"/>
          <w:b/>
          <w:bCs/>
          <w:color w:val="000000"/>
          <w:sz w:val="32"/>
          <w:szCs w:val="32"/>
        </w:rPr>
        <w:t>Cost: FREE! *Enrollment is limited to 15 students</w:t>
      </w:r>
    </w:p>
    <w:p w:rsidR="005852D7" w:rsidRDefault="005852D7" w:rsidP="005852D7">
      <w:pPr>
        <w:pStyle w:val="NormalWeb"/>
        <w:spacing w:before="0" w:beforeAutospacing="0" w:after="200" w:afterAutospacing="0"/>
        <w:jc w:val="center"/>
        <w:rPr>
          <w:rFonts w:ascii="Calibri" w:hAnsi="Calibri" w:cs="Calibri"/>
          <w:b/>
          <w:bCs/>
          <w:color w:val="000000"/>
          <w:sz w:val="32"/>
          <w:szCs w:val="32"/>
        </w:rPr>
      </w:pPr>
      <w:r>
        <w:rPr>
          <w:rFonts w:ascii="Calibri" w:hAnsi="Calibri" w:cs="Calibri"/>
          <w:b/>
          <w:bCs/>
          <w:color w:val="000000"/>
          <w:sz w:val="32"/>
          <w:szCs w:val="32"/>
        </w:rPr>
        <w:t>Great opportunity for middle school students to experience</w:t>
      </w:r>
      <w:r>
        <w:rPr>
          <w:rFonts w:ascii="Calibri" w:hAnsi="Calibri" w:cs="Calibri"/>
          <w:b/>
          <w:bCs/>
          <w:color w:val="000000"/>
          <w:sz w:val="19"/>
          <w:szCs w:val="19"/>
          <w:vertAlign w:val="superscript"/>
        </w:rPr>
        <w:t xml:space="preserve"> </w:t>
      </w:r>
      <w:r>
        <w:rPr>
          <w:rFonts w:ascii="Calibri" w:hAnsi="Calibri" w:cs="Calibri"/>
          <w:b/>
          <w:bCs/>
          <w:color w:val="000000"/>
          <w:sz w:val="32"/>
          <w:szCs w:val="32"/>
        </w:rPr>
        <w:t>an in-depth and hands-on exploration of the heavy equipment field!</w:t>
      </w:r>
    </w:p>
    <w:p w:rsidR="00134B42" w:rsidRDefault="00134B42" w:rsidP="005852D7">
      <w:pPr>
        <w:pStyle w:val="NormalWeb"/>
        <w:spacing w:before="0" w:beforeAutospacing="0" w:after="200" w:afterAutospacing="0"/>
        <w:jc w:val="center"/>
      </w:pPr>
      <w:r>
        <w:rPr>
          <w:noProof/>
        </w:rPr>
        <w:drawing>
          <wp:inline distT="0" distB="0" distL="0" distR="0" wp14:anchorId="0165F33F">
            <wp:extent cx="2283073" cy="17145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716698"/>
                    </a:xfrm>
                    <a:prstGeom prst="rect">
                      <a:avLst/>
                    </a:prstGeom>
                    <a:noFill/>
                  </pic:spPr>
                </pic:pic>
              </a:graphicData>
            </a:graphic>
          </wp:inline>
        </w:drawing>
      </w:r>
    </w:p>
    <w:p w:rsidR="00134B42" w:rsidRDefault="00134B42" w:rsidP="005852D7">
      <w:pPr>
        <w:pStyle w:val="NormalWeb"/>
        <w:spacing w:before="0" w:beforeAutospacing="0" w:after="200" w:afterAutospacing="0"/>
        <w:jc w:val="center"/>
        <w:rPr>
          <w:rFonts w:ascii="Calibri" w:hAnsi="Calibri" w:cs="Calibri"/>
          <w:b/>
          <w:bCs/>
          <w:i/>
          <w:iCs/>
          <w:color w:val="000000"/>
          <w:sz w:val="36"/>
          <w:szCs w:val="36"/>
          <w:u w:val="single"/>
        </w:rPr>
      </w:pPr>
    </w:p>
    <w:p w:rsidR="005852D7" w:rsidRDefault="005852D7" w:rsidP="005852D7">
      <w:pPr>
        <w:pStyle w:val="NormalWeb"/>
        <w:spacing w:before="0" w:beforeAutospacing="0" w:after="200" w:afterAutospacing="0"/>
        <w:jc w:val="center"/>
      </w:pPr>
      <w:r>
        <w:rPr>
          <w:rFonts w:ascii="Calibri" w:hAnsi="Calibri" w:cs="Calibri"/>
          <w:b/>
          <w:bCs/>
          <w:i/>
          <w:iCs/>
          <w:color w:val="000000"/>
          <w:sz w:val="36"/>
          <w:szCs w:val="36"/>
          <w:u w:val="single"/>
        </w:rPr>
        <w:t>A snack will be provided!</w:t>
      </w:r>
    </w:p>
    <w:p w:rsidR="005852D7" w:rsidRDefault="005852D7" w:rsidP="005852D7">
      <w:pPr>
        <w:pStyle w:val="NormalWeb"/>
        <w:spacing w:before="0" w:beforeAutospacing="0" w:after="200" w:afterAutospacing="0"/>
      </w:pPr>
      <w:r>
        <w:rPr>
          <w:rFonts w:ascii="Calibri" w:hAnsi="Calibri" w:cs="Calibri"/>
          <w:b/>
          <w:bCs/>
          <w:color w:val="000000"/>
          <w:sz w:val="28"/>
          <w:szCs w:val="28"/>
        </w:rPr>
        <w:t>After-School Program Features:</w:t>
      </w:r>
    </w:p>
    <w:p w:rsidR="005852D7" w:rsidRDefault="005852D7" w:rsidP="005852D7">
      <w:pPr>
        <w:pStyle w:val="NormalWeb"/>
        <w:numPr>
          <w:ilvl w:val="0"/>
          <w:numId w:val="2"/>
        </w:numPr>
        <w:spacing w:before="0" w:beforeAutospacing="0" w:after="0" w:afterAutospacing="0"/>
        <w:textAlignment w:val="baseline"/>
        <w:rPr>
          <w:rFonts w:ascii="Noto Sans Symbols" w:hAnsi="Noto Sans Symbols"/>
          <w:color w:val="000000"/>
          <w:sz w:val="28"/>
          <w:szCs w:val="28"/>
        </w:rPr>
      </w:pPr>
      <w:r>
        <w:rPr>
          <w:rFonts w:ascii="Calibri" w:hAnsi="Calibri" w:cs="Calibri"/>
          <w:color w:val="000000"/>
          <w:sz w:val="28"/>
          <w:szCs w:val="28"/>
        </w:rPr>
        <w:t>In-depth exploration of the heavy equipment career path and educational training opportunities</w:t>
      </w:r>
    </w:p>
    <w:p w:rsidR="005852D7" w:rsidRPr="00F01634" w:rsidRDefault="005852D7" w:rsidP="005852D7">
      <w:pPr>
        <w:pStyle w:val="NormalWeb"/>
        <w:numPr>
          <w:ilvl w:val="0"/>
          <w:numId w:val="2"/>
        </w:numPr>
        <w:spacing w:before="0" w:beforeAutospacing="0" w:after="0" w:afterAutospacing="0"/>
        <w:textAlignment w:val="baseline"/>
        <w:rPr>
          <w:rFonts w:ascii="Noto Sans Symbols" w:hAnsi="Noto Sans Symbols"/>
          <w:color w:val="000000"/>
          <w:sz w:val="28"/>
          <w:szCs w:val="28"/>
        </w:rPr>
      </w:pPr>
      <w:r>
        <w:rPr>
          <w:rFonts w:ascii="Calibri" w:hAnsi="Calibri" w:cs="Calibri"/>
          <w:color w:val="000000"/>
          <w:sz w:val="28"/>
          <w:szCs w:val="28"/>
        </w:rPr>
        <w:t>Instructor-led, hands-on workshops</w:t>
      </w:r>
    </w:p>
    <w:p w:rsidR="00F01634" w:rsidRPr="00004E2C" w:rsidRDefault="00F01634" w:rsidP="005852D7">
      <w:pPr>
        <w:pStyle w:val="NormalWeb"/>
        <w:numPr>
          <w:ilvl w:val="0"/>
          <w:numId w:val="2"/>
        </w:numPr>
        <w:spacing w:before="0" w:beforeAutospacing="0" w:after="0" w:afterAutospacing="0"/>
        <w:textAlignment w:val="baseline"/>
        <w:rPr>
          <w:rFonts w:ascii="Noto Sans Symbols" w:hAnsi="Noto Sans Symbols"/>
          <w:color w:val="000000"/>
          <w:sz w:val="28"/>
          <w:szCs w:val="28"/>
        </w:rPr>
      </w:pPr>
      <w:r>
        <w:rPr>
          <w:rFonts w:ascii="Calibri" w:hAnsi="Calibri" w:cs="Calibri"/>
          <w:color w:val="000000"/>
          <w:sz w:val="28"/>
          <w:szCs w:val="28"/>
        </w:rPr>
        <w:t>CAT heavy equipment simulators</w:t>
      </w:r>
    </w:p>
    <w:p w:rsidR="00004E2C" w:rsidRDefault="00004E2C" w:rsidP="005852D7">
      <w:pPr>
        <w:pStyle w:val="NormalWeb"/>
        <w:numPr>
          <w:ilvl w:val="0"/>
          <w:numId w:val="2"/>
        </w:numPr>
        <w:spacing w:before="0" w:beforeAutospacing="0" w:after="0" w:afterAutospacing="0"/>
        <w:textAlignment w:val="baseline"/>
        <w:rPr>
          <w:rFonts w:ascii="Noto Sans Symbols" w:hAnsi="Noto Sans Symbols"/>
          <w:color w:val="000000"/>
          <w:sz w:val="28"/>
          <w:szCs w:val="28"/>
        </w:rPr>
      </w:pPr>
      <w:r>
        <w:rPr>
          <w:rFonts w:ascii="Calibri" w:hAnsi="Calibri" w:cs="Calibri"/>
          <w:color w:val="000000"/>
          <w:sz w:val="28"/>
          <w:szCs w:val="28"/>
        </w:rPr>
        <w:t>Flagger Training</w:t>
      </w:r>
    </w:p>
    <w:p w:rsidR="005852D7" w:rsidRDefault="005852D7" w:rsidP="005852D7">
      <w:pPr>
        <w:pStyle w:val="NormalWeb"/>
        <w:numPr>
          <w:ilvl w:val="0"/>
          <w:numId w:val="2"/>
        </w:numPr>
        <w:spacing w:before="0" w:beforeAutospacing="0" w:after="200" w:afterAutospacing="0"/>
        <w:textAlignment w:val="baseline"/>
        <w:rPr>
          <w:rFonts w:ascii="Noto Sans Symbols" w:hAnsi="Noto Sans Symbols"/>
          <w:color w:val="000000"/>
          <w:sz w:val="28"/>
          <w:szCs w:val="28"/>
        </w:rPr>
      </w:pPr>
      <w:r>
        <w:rPr>
          <w:rFonts w:ascii="Calibri" w:hAnsi="Calibri" w:cs="Calibri"/>
          <w:color w:val="000000"/>
          <w:sz w:val="28"/>
          <w:szCs w:val="28"/>
        </w:rPr>
        <w:t>After-school program completion certificate</w:t>
      </w:r>
    </w:p>
    <w:p w:rsidR="00DB0BB2" w:rsidRDefault="00DB0BB2" w:rsidP="00134B42">
      <w:pPr>
        <w:jc w:val="center"/>
      </w:pPr>
    </w:p>
    <w:sectPr w:rsidR="00DB0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25371"/>
    <w:multiLevelType w:val="hybridMultilevel"/>
    <w:tmpl w:val="99D4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51FE9"/>
    <w:multiLevelType w:val="multilevel"/>
    <w:tmpl w:val="EAF8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9F"/>
    <w:rsid w:val="00004E2C"/>
    <w:rsid w:val="000D520F"/>
    <w:rsid w:val="00134B42"/>
    <w:rsid w:val="001D5680"/>
    <w:rsid w:val="00255438"/>
    <w:rsid w:val="00277D91"/>
    <w:rsid w:val="00281587"/>
    <w:rsid w:val="002B03A6"/>
    <w:rsid w:val="00475669"/>
    <w:rsid w:val="004A005C"/>
    <w:rsid w:val="004F584D"/>
    <w:rsid w:val="005852D7"/>
    <w:rsid w:val="007D2A35"/>
    <w:rsid w:val="007D2BC4"/>
    <w:rsid w:val="00874C1B"/>
    <w:rsid w:val="009C2BCD"/>
    <w:rsid w:val="009C623C"/>
    <w:rsid w:val="00A43F25"/>
    <w:rsid w:val="00A46C9F"/>
    <w:rsid w:val="00AE3196"/>
    <w:rsid w:val="00B1389F"/>
    <w:rsid w:val="00BC7D38"/>
    <w:rsid w:val="00BE1290"/>
    <w:rsid w:val="00C542DD"/>
    <w:rsid w:val="00CD606F"/>
    <w:rsid w:val="00D52BFB"/>
    <w:rsid w:val="00D849CC"/>
    <w:rsid w:val="00D93D51"/>
    <w:rsid w:val="00DB0BB2"/>
    <w:rsid w:val="00EE2C1D"/>
    <w:rsid w:val="00EE65BB"/>
    <w:rsid w:val="00F01634"/>
    <w:rsid w:val="00F82314"/>
    <w:rsid w:val="00FD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736FF-4150-4861-9AD5-8D1D3343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20F"/>
    <w:pPr>
      <w:ind w:left="720"/>
      <w:contextualSpacing/>
    </w:pPr>
  </w:style>
  <w:style w:type="paragraph" w:styleId="NormalWeb">
    <w:name w:val="Normal (Web)"/>
    <w:basedOn w:val="Normal"/>
    <w:uiPriority w:val="99"/>
    <w:semiHidden/>
    <w:unhideWhenUsed/>
    <w:rsid w:val="005852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6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7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slittle</dc:creator>
  <cp:lastModifiedBy>mhgiffen@gmail.com</cp:lastModifiedBy>
  <cp:revision>2</cp:revision>
  <cp:lastPrinted>2017-04-10T15:15:00Z</cp:lastPrinted>
  <dcterms:created xsi:type="dcterms:W3CDTF">2019-03-14T15:00:00Z</dcterms:created>
  <dcterms:modified xsi:type="dcterms:W3CDTF">2019-03-14T15:00:00Z</dcterms:modified>
</cp:coreProperties>
</file>